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16F" w:rsidRPr="00C0116F" w:rsidRDefault="00C0116F" w:rsidP="00C0116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0116F">
        <w:rPr>
          <w:rFonts w:ascii="Times New Roman" w:hAnsi="Times New Roman"/>
          <w:b/>
          <w:sz w:val="24"/>
          <w:szCs w:val="24"/>
        </w:rPr>
        <w:t>Примерный план мероприятий учреждений Управления образования АМР</w:t>
      </w:r>
    </w:p>
    <w:p w:rsidR="00C0116F" w:rsidRPr="00C0116F" w:rsidRDefault="00C0116F" w:rsidP="00C0116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0116F">
        <w:rPr>
          <w:rFonts w:ascii="Times New Roman" w:hAnsi="Times New Roman"/>
          <w:b/>
          <w:sz w:val="24"/>
          <w:szCs w:val="24"/>
        </w:rPr>
        <w:t>по подготовке и проведению Международного дня пожилых людей.</w:t>
      </w:r>
    </w:p>
    <w:p w:rsidR="00C0116F" w:rsidRPr="00C0116F" w:rsidRDefault="00C0116F" w:rsidP="00C0116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0116F">
        <w:rPr>
          <w:rFonts w:ascii="Times New Roman" w:hAnsi="Times New Roman"/>
          <w:b/>
          <w:sz w:val="24"/>
          <w:szCs w:val="24"/>
        </w:rPr>
        <w:t>Октябрь 2019 г.</w:t>
      </w:r>
    </w:p>
    <w:p w:rsidR="00C0116F" w:rsidRDefault="00C0116F" w:rsidP="00C0116F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ПРИМЕЧАНИЕ (мероприятия №№ 1-12: обязательны для включения в план всех учреждений)</w:t>
      </w:r>
    </w:p>
    <w:p w:rsidR="00C0116F" w:rsidRDefault="00C0116F" w:rsidP="00C0116F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C0116F" w:rsidRPr="00FB7DC8" w:rsidRDefault="00C0116F" w:rsidP="00C0116F">
      <w:pPr>
        <w:tabs>
          <w:tab w:val="left" w:pos="3540"/>
          <w:tab w:val="left" w:pos="408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</w:t>
      </w:r>
      <w:r w:rsidRPr="00FB7DC8">
        <w:rPr>
          <w:rFonts w:ascii="Times New Roman" w:eastAsia="Times New Roman" w:hAnsi="Times New Roman" w:cs="Times New Roman"/>
          <w:sz w:val="24"/>
          <w:szCs w:val="24"/>
        </w:rPr>
        <w:t>лан-отчет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7DC8">
        <w:rPr>
          <w:rFonts w:ascii="Times New Roman" w:eastAsia="Times New Roman" w:hAnsi="Times New Roman" w:cs="Times New Roman"/>
          <w:b/>
          <w:sz w:val="24"/>
          <w:szCs w:val="24"/>
        </w:rPr>
        <w:t>до 3 октября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B7DC8">
        <w:rPr>
          <w:rFonts w:ascii="Times New Roman" w:eastAsia="Times New Roman" w:hAnsi="Times New Roman" w:cs="Times New Roman"/>
          <w:sz w:val="24"/>
          <w:szCs w:val="24"/>
          <w:u w:val="single"/>
        </w:rPr>
        <w:t>в эл. виде: Natalya.Stepanova212@tatar.ru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:rsidR="00C0116F" w:rsidRPr="0012262D" w:rsidRDefault="00C0116F" w:rsidP="00C011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53"/>
        <w:gridCol w:w="4062"/>
        <w:gridCol w:w="2042"/>
        <w:gridCol w:w="2010"/>
        <w:gridCol w:w="3623"/>
        <w:gridCol w:w="1970"/>
      </w:tblGrid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3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6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Ответственные за проведение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Обновление базы данных по неработающим пенсионерам, закрепленными за образовательными учреждениями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(отчетная форма Ф2)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16.09.19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учреждения города и района</w:t>
            </w:r>
          </w:p>
        </w:tc>
        <w:tc>
          <w:tcPr>
            <w:tcW w:w="134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C0116F">
                <w:rPr>
                  <w:rStyle w:val="a3"/>
                  <w:rFonts w:ascii="Times New Roman" w:hAnsi="Times New Roman" w:cs="Tahoma"/>
                  <w:color w:val="333333"/>
                  <w:sz w:val="24"/>
                  <w:szCs w:val="24"/>
                  <w:u w:val="none"/>
                </w:rPr>
                <w:t>Образовательные учреждения города</w:t>
              </w:r>
            </w:hyperlink>
            <w:r w:rsidRPr="00C0116F">
              <w:rPr>
                <w:rFonts w:ascii="Times New Roman" w:hAnsi="Times New Roman"/>
                <w:sz w:val="24"/>
                <w:szCs w:val="24"/>
              </w:rPr>
              <w:t>-29;</w:t>
            </w:r>
            <w:r w:rsidRPr="00C0116F">
              <w:rPr>
                <w:rFonts w:ascii="Times New Roman" w:hAnsi="Times New Roman" w:cs="Tahoma"/>
                <w:color w:val="444444"/>
                <w:sz w:val="24"/>
                <w:szCs w:val="24"/>
              </w:rPr>
              <w:br/>
            </w:r>
            <w:hyperlink r:id="rId6" w:history="1">
              <w:r w:rsidRPr="00C0116F">
                <w:rPr>
                  <w:rStyle w:val="a3"/>
                  <w:rFonts w:ascii="Times New Roman" w:hAnsi="Times New Roman" w:cs="Tahoma"/>
                  <w:color w:val="333333"/>
                  <w:sz w:val="24"/>
                  <w:szCs w:val="24"/>
                  <w:u w:val="none"/>
                </w:rPr>
                <w:t>образовательные учреждения района</w:t>
              </w:r>
            </w:hyperlink>
            <w:r w:rsidRPr="00C0116F">
              <w:rPr>
                <w:rFonts w:ascii="Times New Roman" w:hAnsi="Times New Roman"/>
                <w:sz w:val="24"/>
                <w:szCs w:val="24"/>
              </w:rPr>
              <w:t>-28;</w:t>
            </w:r>
            <w:r w:rsidRPr="00C0116F">
              <w:rPr>
                <w:rFonts w:ascii="Times New Roman" w:hAnsi="Times New Roman" w:cs="Tahoma"/>
                <w:color w:val="444444"/>
                <w:sz w:val="24"/>
                <w:szCs w:val="24"/>
              </w:rPr>
              <w:br/>
            </w:r>
            <w:hyperlink r:id="rId7" w:history="1">
              <w:r w:rsidRPr="00C0116F">
                <w:rPr>
                  <w:rStyle w:val="a3"/>
                  <w:rFonts w:ascii="Times New Roman" w:hAnsi="Times New Roman" w:cs="Tahoma"/>
                  <w:color w:val="333333"/>
                  <w:sz w:val="24"/>
                  <w:szCs w:val="24"/>
                  <w:u w:val="none"/>
                </w:rPr>
                <w:t>коррекционные образовательные</w:t>
              </w:r>
              <w:r w:rsidRPr="00C0116F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Pr="00C0116F">
                <w:rPr>
                  <w:rStyle w:val="a3"/>
                  <w:rFonts w:ascii="Times New Roman" w:hAnsi="Times New Roman" w:cs="Tahoma"/>
                  <w:color w:val="333333"/>
                  <w:sz w:val="24"/>
                  <w:szCs w:val="24"/>
                  <w:u w:val="none"/>
                </w:rPr>
                <w:t xml:space="preserve">учреждения -4;   </w:t>
              </w:r>
            </w:hyperlink>
            <w:r w:rsidRPr="00C0116F">
              <w:rPr>
                <w:rFonts w:ascii="Times New Roman" w:hAnsi="Times New Roman" w:cs="Tahoma"/>
                <w:color w:val="444444"/>
                <w:sz w:val="24"/>
                <w:szCs w:val="24"/>
              </w:rPr>
              <w:br/>
            </w:r>
            <w:hyperlink r:id="rId8" w:history="1">
              <w:r w:rsidRPr="00C0116F">
                <w:rPr>
                  <w:rStyle w:val="a3"/>
                  <w:rFonts w:ascii="Times New Roman" w:hAnsi="Times New Roman" w:cs="Tahoma"/>
                  <w:color w:val="333333"/>
                  <w:sz w:val="24"/>
                  <w:szCs w:val="24"/>
                  <w:u w:val="none"/>
                </w:rPr>
                <w:t>учреждения дополнительного образования</w:t>
              </w:r>
            </w:hyperlink>
            <w:r w:rsidRPr="00C0116F">
              <w:rPr>
                <w:rFonts w:ascii="Times New Roman" w:hAnsi="Times New Roman"/>
                <w:sz w:val="24"/>
                <w:szCs w:val="24"/>
              </w:rPr>
              <w:t>-3;</w:t>
            </w:r>
            <w:r w:rsidRPr="00C0116F">
              <w:rPr>
                <w:rFonts w:ascii="Times New Roman" w:hAnsi="Times New Roman" w:cs="Tahoma"/>
                <w:color w:val="444444"/>
                <w:sz w:val="24"/>
                <w:szCs w:val="24"/>
              </w:rPr>
              <w:br/>
            </w:r>
            <w:hyperlink r:id="rId9" w:history="1">
              <w:r w:rsidRPr="00C0116F">
                <w:rPr>
                  <w:rStyle w:val="a3"/>
                  <w:rFonts w:ascii="Times New Roman" w:hAnsi="Times New Roman" w:cs="Tahoma"/>
                  <w:color w:val="333333"/>
                  <w:sz w:val="24"/>
                  <w:szCs w:val="24"/>
                  <w:u w:val="none"/>
                </w:rPr>
                <w:t>дошкольные образовательные учреждения города</w:t>
              </w:r>
            </w:hyperlink>
            <w:r w:rsidRPr="00C0116F">
              <w:rPr>
                <w:rFonts w:ascii="Times New Roman" w:hAnsi="Times New Roman"/>
                <w:sz w:val="24"/>
                <w:szCs w:val="24"/>
              </w:rPr>
              <w:t>-54;</w:t>
            </w:r>
            <w:r w:rsidRPr="00C0116F">
              <w:rPr>
                <w:rFonts w:ascii="Times New Roman" w:hAnsi="Times New Roman" w:cs="Tahoma"/>
                <w:color w:val="444444"/>
                <w:sz w:val="24"/>
                <w:szCs w:val="24"/>
              </w:rPr>
              <w:br/>
            </w:r>
            <w:hyperlink r:id="rId10" w:history="1">
              <w:r w:rsidRPr="00C0116F">
                <w:rPr>
                  <w:rStyle w:val="a3"/>
                  <w:rFonts w:ascii="Times New Roman" w:hAnsi="Times New Roman" w:cs="Tahoma"/>
                  <w:color w:val="333333"/>
                  <w:sz w:val="24"/>
                  <w:szCs w:val="24"/>
                  <w:u w:val="none"/>
                </w:rPr>
                <w:t>дошкольные образовательные учреждения района</w:t>
              </w:r>
            </w:hyperlink>
            <w:r w:rsidRPr="00C0116F">
              <w:rPr>
                <w:rFonts w:ascii="Times New Roman" w:hAnsi="Times New Roman"/>
                <w:sz w:val="24"/>
                <w:szCs w:val="24"/>
              </w:rPr>
              <w:t>-37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Пенсионеры</w:t>
            </w:r>
            <w:r w:rsidRPr="00C0116F">
              <w:rPr>
                <w:sz w:val="24"/>
                <w:szCs w:val="24"/>
              </w:rPr>
              <w:t>: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образовательных учреждений города -600;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C0116F">
                <w:rPr>
                  <w:rStyle w:val="a3"/>
                  <w:rFonts w:ascii="Times New Roman" w:hAnsi="Times New Roman" w:cs="Tahoma"/>
                  <w:color w:val="333333"/>
                  <w:sz w:val="24"/>
                  <w:szCs w:val="24"/>
                  <w:u w:val="none"/>
                </w:rPr>
                <w:t>образовательных учреждений района</w:t>
              </w:r>
            </w:hyperlink>
            <w:r w:rsidRPr="00C0116F">
              <w:rPr>
                <w:rFonts w:ascii="Times New Roman" w:hAnsi="Times New Roman"/>
                <w:sz w:val="24"/>
                <w:szCs w:val="24"/>
              </w:rPr>
              <w:t>-355;</w:t>
            </w:r>
            <w:r w:rsidRPr="00C0116F">
              <w:rPr>
                <w:rFonts w:ascii="Times New Roman" w:hAnsi="Times New Roman" w:cs="Tahoma"/>
                <w:color w:val="444444"/>
                <w:sz w:val="24"/>
                <w:szCs w:val="24"/>
              </w:rPr>
              <w:br/>
            </w:r>
            <w:hyperlink r:id="rId12" w:history="1">
              <w:r w:rsidRPr="00C0116F">
                <w:rPr>
                  <w:rStyle w:val="a3"/>
                  <w:rFonts w:ascii="Times New Roman" w:hAnsi="Times New Roman" w:cs="Tahoma"/>
                  <w:color w:val="333333"/>
                  <w:sz w:val="24"/>
                  <w:szCs w:val="24"/>
                  <w:u w:val="none"/>
                </w:rPr>
                <w:t>коррекционных образовательных</w:t>
              </w:r>
              <w:r w:rsidRPr="00C0116F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Pr="00C0116F">
                <w:rPr>
                  <w:rStyle w:val="a3"/>
                  <w:rFonts w:ascii="Times New Roman" w:hAnsi="Times New Roman" w:cs="Tahoma"/>
                  <w:color w:val="333333"/>
                  <w:sz w:val="24"/>
                  <w:szCs w:val="24"/>
                  <w:u w:val="none"/>
                </w:rPr>
                <w:t xml:space="preserve">учреждений -126;   </w:t>
              </w:r>
            </w:hyperlink>
            <w:r w:rsidRPr="00C0116F">
              <w:rPr>
                <w:rFonts w:ascii="Times New Roman" w:hAnsi="Times New Roman" w:cs="Tahoma"/>
                <w:color w:val="444444"/>
                <w:sz w:val="24"/>
                <w:szCs w:val="24"/>
              </w:rPr>
              <w:br/>
            </w:r>
            <w:hyperlink r:id="rId13" w:history="1">
              <w:r w:rsidRPr="00C0116F">
                <w:rPr>
                  <w:rStyle w:val="a3"/>
                  <w:rFonts w:ascii="Times New Roman" w:hAnsi="Times New Roman" w:cs="Tahoma"/>
                  <w:color w:val="333333"/>
                  <w:sz w:val="24"/>
                  <w:szCs w:val="24"/>
                  <w:u w:val="none"/>
                </w:rPr>
                <w:t>учреждений дополнительного образования</w:t>
              </w:r>
            </w:hyperlink>
            <w:r w:rsidRPr="00C0116F">
              <w:rPr>
                <w:rFonts w:ascii="Times New Roman" w:hAnsi="Times New Roman"/>
                <w:sz w:val="24"/>
                <w:szCs w:val="24"/>
              </w:rPr>
              <w:t>-18;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 xml:space="preserve">пенсионеры </w:t>
            </w:r>
            <w:hyperlink r:id="rId14" w:history="1">
              <w:r w:rsidRPr="00C0116F">
                <w:rPr>
                  <w:rStyle w:val="a3"/>
                  <w:rFonts w:ascii="Times New Roman" w:hAnsi="Times New Roman" w:cs="Tahoma"/>
                  <w:color w:val="333333"/>
                  <w:sz w:val="24"/>
                  <w:szCs w:val="24"/>
                  <w:u w:val="none"/>
                </w:rPr>
                <w:t>дошкольных образовательных учреждений города</w:t>
              </w:r>
            </w:hyperlink>
            <w:r w:rsidRPr="00C0116F">
              <w:rPr>
                <w:rFonts w:ascii="Times New Roman" w:hAnsi="Times New Roman"/>
                <w:sz w:val="24"/>
                <w:szCs w:val="24"/>
              </w:rPr>
              <w:t>-461;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 xml:space="preserve">пенсионеры </w:t>
            </w:r>
            <w:hyperlink r:id="rId15" w:history="1">
              <w:r w:rsidRPr="00C0116F">
                <w:rPr>
                  <w:rStyle w:val="a3"/>
                  <w:rFonts w:ascii="Times New Roman" w:hAnsi="Times New Roman" w:cs="Tahoma"/>
                  <w:color w:val="333333"/>
                  <w:sz w:val="24"/>
                  <w:szCs w:val="24"/>
                  <w:u w:val="none"/>
                </w:rPr>
                <w:t>дошкольных образовательных учреждений района</w:t>
              </w:r>
            </w:hyperlink>
            <w:r w:rsidRPr="00C0116F">
              <w:rPr>
                <w:rFonts w:ascii="Times New Roman" w:hAnsi="Times New Roman"/>
                <w:sz w:val="24"/>
                <w:szCs w:val="24"/>
              </w:rPr>
              <w:t>-126;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пенсионеры Управления образов-39;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пенсионеры Централизованной бухгалтерии УО-18</w:t>
            </w:r>
          </w:p>
        </w:tc>
        <w:tc>
          <w:tcPr>
            <w:tcW w:w="69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lastRenderedPageBreak/>
              <w:t>Отдел социально-правового обеспечения,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ответственные по работе с пенсионерами образовательных учреждений</w:t>
            </w: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Совет ветеранов УО,</w:t>
            </w: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Советы ветеранов образовательных учреждений,</w:t>
            </w: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профкомы,</w:t>
            </w: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молодежные организации</w:t>
            </w: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образовательных учреждений</w:t>
            </w: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Проведение собрания пенсионеров педагогического труда. Утверждение Положения о Совете ветеранов учреждения.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Выборы  членов Совета ветеранов учреждения (при кол-ве более 15 пенсионеров  педагогического труда-ПРОТОКОЛ приложением).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До 05.10.</w:t>
            </w: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 xml:space="preserve">Анкетирование неработающих пенсионеров педагогического труда , </w:t>
            </w:r>
            <w:r w:rsidRPr="00C011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C0116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0116F">
              <w:rPr>
                <w:rFonts w:ascii="Times New Roman" w:hAnsi="Times New Roman"/>
                <w:sz w:val="24"/>
                <w:szCs w:val="24"/>
              </w:rPr>
              <w:t>. участников ВОВ, вдов, тыловиков (отчетная Ф3)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lastRenderedPageBreak/>
              <w:t>До 16.09.</w:t>
            </w: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Оповещение неработающих пенсионеров о мероприятиях образовательного учреждения, а также и работающих пенсионеров о мероприятиях города и района, посвященных Дню пожилых людей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До 25.09.</w:t>
            </w: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Обеспечить информирование пенсионеров и их участие в спортивно-массовых мероприятиях  IХ Спартакиады ветеранов (пенсионеров) АМР «Третий возраст» (</w:t>
            </w:r>
            <w:proofErr w:type="spellStart"/>
            <w:r w:rsidRPr="00C0116F">
              <w:rPr>
                <w:rFonts w:ascii="Times New Roman" w:hAnsi="Times New Roman"/>
                <w:sz w:val="24"/>
                <w:szCs w:val="24"/>
              </w:rPr>
              <w:t>см.вложение</w:t>
            </w:r>
            <w:proofErr w:type="spellEnd"/>
            <w:r w:rsidRPr="00C0116F">
              <w:rPr>
                <w:rFonts w:ascii="Times New Roman" w:hAnsi="Times New Roman"/>
                <w:sz w:val="24"/>
                <w:szCs w:val="24"/>
              </w:rPr>
              <w:t xml:space="preserve"> 1)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30.09.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02.10.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16.10.</w:t>
            </w: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Донести до сведения пенсионеров информацию о работе физкультурно-оздоровительных клубов (</w:t>
            </w:r>
            <w:proofErr w:type="spellStart"/>
            <w:r w:rsidRPr="00C0116F">
              <w:rPr>
                <w:rFonts w:ascii="Times New Roman" w:hAnsi="Times New Roman"/>
                <w:sz w:val="24"/>
                <w:szCs w:val="24"/>
              </w:rPr>
              <w:t>см.вложения</w:t>
            </w:r>
            <w:proofErr w:type="spellEnd"/>
            <w:r w:rsidRPr="00C0116F">
              <w:rPr>
                <w:rFonts w:ascii="Times New Roman" w:hAnsi="Times New Roman"/>
                <w:sz w:val="24"/>
                <w:szCs w:val="24"/>
              </w:rPr>
              <w:t xml:space="preserve"> 2, 2а) и бассейнов (вложение 3)-с раздачей копий на руки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До 05.10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tabs>
                <w:tab w:val="left" w:pos="705"/>
              </w:tabs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 xml:space="preserve">Донести до сведения пенсионеров информацию о работе музыкального факультета Университета «Третий </w:t>
            </w:r>
            <w:proofErr w:type="spellStart"/>
            <w:r w:rsidRPr="00C0116F">
              <w:rPr>
                <w:rFonts w:ascii="Times New Roman" w:hAnsi="Times New Roman"/>
                <w:sz w:val="24"/>
                <w:szCs w:val="24"/>
              </w:rPr>
              <w:t>возраст»на</w:t>
            </w:r>
            <w:proofErr w:type="spellEnd"/>
            <w:r w:rsidRPr="00C0116F">
              <w:rPr>
                <w:rFonts w:ascii="Times New Roman" w:hAnsi="Times New Roman"/>
                <w:sz w:val="24"/>
                <w:szCs w:val="24"/>
              </w:rPr>
              <w:t xml:space="preserve"> базе АМК(вложение 4)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До 05.10</w:t>
            </w: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К 75-летию ВОВ: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lastRenderedPageBreak/>
              <w:t>Оказать помощь по   введению родственников пенсионеров в предварительный список участников ВОВ  для реконструкции «Вечного огня» (Газета «</w:t>
            </w:r>
            <w:proofErr w:type="spellStart"/>
            <w:r w:rsidRPr="00C0116F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C0116F">
              <w:rPr>
                <w:rFonts w:ascii="Times New Roman" w:hAnsi="Times New Roman"/>
                <w:sz w:val="24"/>
                <w:szCs w:val="24"/>
              </w:rPr>
              <w:t xml:space="preserve"> вестник», сайт АМР)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lastRenderedPageBreak/>
              <w:t>До 05.10</w:t>
            </w: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К 75-летию ВОВ: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 xml:space="preserve">Посещение участников ВОВ </w:t>
            </w:r>
            <w:proofErr w:type="spellStart"/>
            <w:r w:rsidRPr="00C0116F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  <w:r w:rsidRPr="00C0116F">
              <w:rPr>
                <w:rFonts w:ascii="Times New Roman" w:hAnsi="Times New Roman"/>
                <w:sz w:val="24"/>
                <w:szCs w:val="24"/>
              </w:rPr>
              <w:t xml:space="preserve"> и проведение мероприятий в рамках акции «Ветеран  живет рядом» ( По списку закрепления школ- март 2019)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К 75-летию ВОВ: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 xml:space="preserve">Оказывать содействие ветеранам при написании ими писем друзьям, однополчанам, а также установлению видеосвязи ветеранов посредством Интернета и социальных сетей с их родственниками, друзьями, проживающими в </w:t>
            </w:r>
            <w:proofErr w:type="spellStart"/>
            <w:r w:rsidRPr="00C0116F">
              <w:rPr>
                <w:rFonts w:ascii="Times New Roman" w:hAnsi="Times New Roman"/>
                <w:sz w:val="24"/>
                <w:szCs w:val="24"/>
              </w:rPr>
              <w:t>др.городах</w:t>
            </w:r>
            <w:proofErr w:type="spellEnd"/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К 75-летию ВОВ: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 xml:space="preserve">Размещение на сайтах учреждений, Управления образования, в СМИ «статьи-портрета» о заслуженных </w:t>
            </w:r>
            <w:r w:rsidRPr="00C0116F">
              <w:rPr>
                <w:rFonts w:ascii="Times New Roman" w:hAnsi="Times New Roman"/>
                <w:sz w:val="24"/>
                <w:szCs w:val="24"/>
              </w:rPr>
              <w:lastRenderedPageBreak/>
              <w:t>ветеранах педагогического труда, участниках ВОВ, вдовах, тыловиках , закрепленных за образовательными учреждениями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116F">
              <w:rPr>
                <w:rFonts w:ascii="Times New Roman" w:hAnsi="Times New Roman"/>
                <w:sz w:val="24"/>
                <w:szCs w:val="24"/>
              </w:rPr>
              <w:lastRenderedPageBreak/>
              <w:t>Сентябрь,октябрь</w:t>
            </w:r>
            <w:proofErr w:type="spellEnd"/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 xml:space="preserve">Вечера отдыха и праздничные концерты для неработающих пенсионеров и ветеранов педагогического труда в честь Международного дня пожилых людей, Дня дошкольного работника, Дня </w:t>
            </w:r>
            <w:proofErr w:type="gramStart"/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учителя  с</w:t>
            </w:r>
            <w:proofErr w:type="gramEnd"/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 xml:space="preserve"> приглашением ветеранов-педагогов, воспитателей с чаепитием и вручением подарков, сделанных руками детей. Поздравление юбиляров года (отчетная форма - Ф2).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До 05.10</w:t>
            </w: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Оформление стендов «1 октября –День добра и Уважения»</w:t>
            </w:r>
          </w:p>
        </w:tc>
        <w:tc>
          <w:tcPr>
            <w:tcW w:w="4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116F">
              <w:rPr>
                <w:rFonts w:ascii="Times New Roman" w:hAnsi="Times New Roman"/>
                <w:sz w:val="24"/>
                <w:szCs w:val="24"/>
              </w:rPr>
              <w:t>Сентябрь,октябрь</w:t>
            </w:r>
            <w:proofErr w:type="spellEnd"/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 xml:space="preserve">Проведение </w:t>
            </w:r>
            <w:proofErr w:type="gramStart"/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тематических  классных</w:t>
            </w:r>
            <w:proofErr w:type="gramEnd"/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 xml:space="preserve"> часов  с  приглашением</w:t>
            </w:r>
          </w:p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proofErr w:type="gramStart"/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ветеранов  войны</w:t>
            </w:r>
            <w:proofErr w:type="gramEnd"/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  и труда</w:t>
            </w:r>
          </w:p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«Уроки мужества»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 xml:space="preserve">«Акция добрых дел» </w:t>
            </w:r>
          </w:p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 xml:space="preserve">(дети вручают подарки и читают стихи пожилым людям, встретившимся на улице) 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Акции добровольцев «Милосердие», оказание помощи пожилым людям, ветеранам учреждений силами учащихся.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6F">
              <w:rPr>
                <w:rFonts w:ascii="Times New Roman" w:hAnsi="Times New Roman"/>
                <w:sz w:val="24"/>
                <w:szCs w:val="24"/>
              </w:rPr>
              <w:t>Образовательные учреждения города и района</w:t>
            </w: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Акции «Забота» помощь пожилым одиноким людям, проживающим в сельской местности, нуждающимся в помощи по хозяйству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116F" w:rsidRPr="00C0116F" w:rsidRDefault="00C0116F" w:rsidP="006F4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Творческие мастерские «Подарок ветерану», «Сувенир для бабушки» и другие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Мастер-классы  по изготовлению поздравительных писем бабушкам и дедушкам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«Почта добра» - рассылка открыток бабушкам, дедушкам, а также ветеранам педагогического труда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 xml:space="preserve">Классные часы   </w:t>
            </w:r>
            <w:proofErr w:type="gramStart"/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с  участием</w:t>
            </w:r>
            <w:proofErr w:type="gramEnd"/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 </w:t>
            </w:r>
          </w:p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 xml:space="preserve"> бабушек   и  дедушек на тему  «Мои года, мое богатство …»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Конкурс  сочинений  «Унылая пора, очей очарование…», «Мои бабушка и дедушка» и др., оформление выставок лучших сочинений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Выставка детских рисунков   «Моя бабушка лучше всех»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Библиотечные дни: беседы с детьми по этике, выставки книг о доброте, милосердии, взаимопомощи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Дни здоровья с приглашением дедушек и бабушек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Статья – портрет «Моя любимая учительница», «Наш ветеран"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Концерт  благодарности «Оставайтесь душой молодыми» для пожилых людей с участием учащихся школ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Выставка детских рисунков   «Бабушки и дедушки- милые родные»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 xml:space="preserve">Выставка поделок для бабушек и дедушек 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Спортивные праздники  «А ну-ка, бабушка!»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Выставка поделок «Золотые руки бабушки и дедушки»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16F" w:rsidRPr="00C0116F" w:rsidTr="00C0116F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C0116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16F" w:rsidRPr="00C0116F" w:rsidRDefault="00C0116F" w:rsidP="006F49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</w:pPr>
            <w:r w:rsidRPr="00C0116F">
              <w:rPr>
                <w:rFonts w:ascii="Times New Roman" w:eastAsia="Times New Roman" w:hAnsi="Times New Roman" w:cs="Arial"/>
                <w:color w:val="202020"/>
                <w:sz w:val="24"/>
                <w:szCs w:val="24"/>
              </w:rPr>
              <w:t>Вечера радости и доброты «Бабушки и дедушки – мои лучшие друзья»</w:t>
            </w:r>
          </w:p>
        </w:tc>
        <w:tc>
          <w:tcPr>
            <w:tcW w:w="49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116F" w:rsidRPr="00C0116F" w:rsidRDefault="00C0116F" w:rsidP="006F4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116F" w:rsidRPr="00C0116F" w:rsidRDefault="00C0116F" w:rsidP="00C0116F">
      <w:pPr>
        <w:tabs>
          <w:tab w:val="left" w:pos="3540"/>
          <w:tab w:val="left" w:pos="408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0116F" w:rsidRPr="00C0116F" w:rsidRDefault="00C0116F" w:rsidP="00C0116F">
      <w:pPr>
        <w:tabs>
          <w:tab w:val="left" w:pos="3540"/>
          <w:tab w:val="left" w:pos="408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116F">
        <w:rPr>
          <w:rFonts w:ascii="Times New Roman" w:eastAsia="Calibri" w:hAnsi="Times New Roman" w:cs="Times New Roman"/>
          <w:sz w:val="24"/>
          <w:szCs w:val="24"/>
          <w:lang w:eastAsia="en-US"/>
        </w:rPr>
        <w:t>ПРИМЕЧАНИЕ: ПРИЛОЖЕНИЯ 1-4 БУДУТ ПРЕДОСТАВЛЕНЫ ПОЗЖЕ, ПО ПРЕДОСТАВЛЕНИЮ СОВЕТОМ ВЕТЕРАНОВ АМР</w:t>
      </w:r>
    </w:p>
    <w:p w:rsidR="00C0116F" w:rsidRPr="00C0116F" w:rsidRDefault="00C0116F" w:rsidP="00C0116F">
      <w:pPr>
        <w:tabs>
          <w:tab w:val="left" w:pos="3540"/>
          <w:tab w:val="left" w:pos="408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0116F" w:rsidRPr="00C0116F" w:rsidRDefault="00C0116F" w:rsidP="00C0116F">
      <w:pPr>
        <w:tabs>
          <w:tab w:val="left" w:pos="3540"/>
          <w:tab w:val="left" w:pos="408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116F">
        <w:rPr>
          <w:rFonts w:ascii="Times New Roman" w:eastAsia="Calibri" w:hAnsi="Times New Roman" w:cs="Times New Roman"/>
          <w:sz w:val="24"/>
          <w:szCs w:val="24"/>
          <w:lang w:eastAsia="en-US"/>
        </w:rPr>
        <w:t>Степанова Наталья Павловна,</w:t>
      </w:r>
      <w:r w:rsidRPr="00C0116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0116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C0116F" w:rsidRPr="00C0116F" w:rsidRDefault="00C0116F" w:rsidP="00C011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116F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Социально-правовый отдел</w:t>
      </w:r>
      <w:r w:rsidRPr="00C0116F">
        <w:rPr>
          <w:rFonts w:ascii="Times New Roman" w:eastAsia="Times New Roman" w:hAnsi="Times New Roman" w:cs="Times New Roman"/>
          <w:sz w:val="24"/>
          <w:szCs w:val="24"/>
        </w:rPr>
        <w:t xml:space="preserve">, специалист, координатор Совета ветеранов УО </w:t>
      </w:r>
    </w:p>
    <w:p w:rsidR="00C0116F" w:rsidRPr="00C0116F" w:rsidRDefault="00C0116F" w:rsidP="00C01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6F">
        <w:rPr>
          <w:rFonts w:ascii="Times New Roman" w:eastAsia="Times New Roman" w:hAnsi="Times New Roman" w:cs="Times New Roman"/>
          <w:sz w:val="24"/>
          <w:szCs w:val="24"/>
        </w:rPr>
        <w:t>8(8553)45-24-17, 9172637911 Natalya.Stepanova212@tatar.ru</w:t>
      </w:r>
    </w:p>
    <w:p w:rsidR="00C0116F" w:rsidRPr="00C0116F" w:rsidRDefault="00C0116F" w:rsidP="00C0116F">
      <w:pPr>
        <w:rPr>
          <w:sz w:val="24"/>
          <w:szCs w:val="24"/>
        </w:rPr>
      </w:pPr>
    </w:p>
    <w:p w:rsidR="00C629EB" w:rsidRDefault="00C0116F"/>
    <w:sectPr w:rsidR="00C629EB" w:rsidSect="00C01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77CDE"/>
    <w:multiLevelType w:val="hybridMultilevel"/>
    <w:tmpl w:val="3D6CC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CFB"/>
    <w:rsid w:val="000A185D"/>
    <w:rsid w:val="0063663B"/>
    <w:rsid w:val="00815CFB"/>
    <w:rsid w:val="00C0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8CA8E-AAA1-4823-8810-107A613AC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1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116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0116F"/>
    <w:pPr>
      <w:ind w:left="720"/>
      <w:contextualSpacing/>
    </w:pPr>
  </w:style>
  <w:style w:type="table" w:styleId="a5">
    <w:name w:val="Table Grid"/>
    <w:basedOn w:val="a1"/>
    <w:uiPriority w:val="59"/>
    <w:rsid w:val="00C011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metedu.ru/modules.php?name=Pages&amp;page=17" TargetMode="External"/><Relationship Id="rId13" Type="http://schemas.openxmlformats.org/officeDocument/2006/relationships/hyperlink" Target="http://almetedu.ru/modules.php?name=Pages&amp;page=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metedu.ru/modules.php?name=Pages&amp;page=15" TargetMode="External"/><Relationship Id="rId12" Type="http://schemas.openxmlformats.org/officeDocument/2006/relationships/hyperlink" Target="http://almetedu.ru/modules.php?name=Pages&amp;page=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lmetedu.ru/modules.php?name=Pages&amp;page=7" TargetMode="External"/><Relationship Id="rId11" Type="http://schemas.openxmlformats.org/officeDocument/2006/relationships/hyperlink" Target="http://almetedu.ru/modules.php?name=Pages&amp;page=7" TargetMode="External"/><Relationship Id="rId5" Type="http://schemas.openxmlformats.org/officeDocument/2006/relationships/hyperlink" Target="http://almetedu.ru/modules.php?name=Pages&amp;page=16" TargetMode="External"/><Relationship Id="rId15" Type="http://schemas.openxmlformats.org/officeDocument/2006/relationships/hyperlink" Target="http://almetedu.ru/modules.php?name=Pages&amp;page=171" TargetMode="External"/><Relationship Id="rId10" Type="http://schemas.openxmlformats.org/officeDocument/2006/relationships/hyperlink" Target="http://almetedu.ru/modules.php?name=Pages&amp;page=1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metedu.ru/modules.php?name=Pages&amp;page=171" TargetMode="External"/><Relationship Id="rId14" Type="http://schemas.openxmlformats.org/officeDocument/2006/relationships/hyperlink" Target="http://almetedu.ru/modules.php?name=Pages&amp;page=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974</Words>
  <Characters>5557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3</cp:revision>
  <dcterms:created xsi:type="dcterms:W3CDTF">2019-09-16T12:33:00Z</dcterms:created>
  <dcterms:modified xsi:type="dcterms:W3CDTF">2019-09-16T12:38:00Z</dcterms:modified>
</cp:coreProperties>
</file>